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31A1" w:rsidRDefault="00133E74" w:rsidP="003D31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Анализ результатов </w:t>
      </w:r>
      <w:r w:rsidR="003D31A1">
        <w:rPr>
          <w:rFonts w:ascii="Times New Roman" w:hAnsi="Times New Roman" w:cs="Times New Roman"/>
          <w:b/>
          <w:sz w:val="28"/>
          <w:szCs w:val="28"/>
        </w:rPr>
        <w:t xml:space="preserve">государственной (итоговой) аттестации выпускников </w:t>
      </w:r>
      <w:r w:rsidR="003D31A1"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="003D31A1">
        <w:rPr>
          <w:rFonts w:ascii="Times New Roman" w:hAnsi="Times New Roman" w:cs="Times New Roman"/>
          <w:b/>
          <w:sz w:val="28"/>
          <w:szCs w:val="28"/>
        </w:rPr>
        <w:t xml:space="preserve"> класса Гавриловской средней школы</w:t>
      </w:r>
      <w:r w:rsidR="0072514B">
        <w:rPr>
          <w:rFonts w:ascii="Times New Roman" w:hAnsi="Times New Roman" w:cs="Times New Roman"/>
          <w:b/>
          <w:sz w:val="28"/>
          <w:szCs w:val="28"/>
        </w:rPr>
        <w:t xml:space="preserve"> им. </w:t>
      </w:r>
      <w:proofErr w:type="spellStart"/>
      <w:r w:rsidR="0072514B">
        <w:rPr>
          <w:rFonts w:ascii="Times New Roman" w:hAnsi="Times New Roman" w:cs="Times New Roman"/>
          <w:b/>
          <w:sz w:val="28"/>
          <w:szCs w:val="28"/>
        </w:rPr>
        <w:t>Г.Крысанова</w:t>
      </w:r>
      <w:proofErr w:type="spellEnd"/>
      <w:r w:rsidR="007251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31A1">
        <w:rPr>
          <w:rFonts w:ascii="Times New Roman" w:hAnsi="Times New Roman" w:cs="Times New Roman"/>
          <w:b/>
          <w:sz w:val="28"/>
          <w:szCs w:val="28"/>
        </w:rPr>
        <w:t xml:space="preserve">Калининградской области в форме ОГЭ в </w:t>
      </w:r>
      <w:r w:rsidR="00CF6806">
        <w:rPr>
          <w:rFonts w:ascii="Times New Roman" w:hAnsi="Times New Roman" w:cs="Times New Roman"/>
          <w:b/>
          <w:sz w:val="28"/>
          <w:szCs w:val="28"/>
        </w:rPr>
        <w:t>202</w:t>
      </w:r>
      <w:r w:rsidR="007F2379">
        <w:rPr>
          <w:rFonts w:ascii="Times New Roman" w:hAnsi="Times New Roman" w:cs="Times New Roman"/>
          <w:b/>
          <w:sz w:val="28"/>
          <w:szCs w:val="28"/>
        </w:rPr>
        <w:t>3</w:t>
      </w:r>
      <w:r w:rsidR="00CF6806">
        <w:rPr>
          <w:rFonts w:ascii="Times New Roman" w:hAnsi="Times New Roman" w:cs="Times New Roman"/>
          <w:b/>
          <w:sz w:val="28"/>
          <w:szCs w:val="28"/>
        </w:rPr>
        <w:t>-202</w:t>
      </w:r>
      <w:r w:rsidR="007F2379">
        <w:rPr>
          <w:rFonts w:ascii="Times New Roman" w:hAnsi="Times New Roman" w:cs="Times New Roman"/>
          <w:b/>
          <w:sz w:val="28"/>
          <w:szCs w:val="28"/>
        </w:rPr>
        <w:t>4</w:t>
      </w:r>
      <w:r w:rsidR="003D31A1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3D31A1" w:rsidRPr="00DC5884" w:rsidRDefault="003D31A1" w:rsidP="003D31A1">
      <w:pPr>
        <w:rPr>
          <w:rFonts w:ascii="Times New Roman" w:hAnsi="Times New Roman" w:cs="Times New Roman"/>
          <w:b/>
          <w:sz w:val="28"/>
          <w:szCs w:val="28"/>
        </w:rPr>
      </w:pPr>
      <w:r w:rsidRPr="00DC5884">
        <w:rPr>
          <w:rFonts w:ascii="Times New Roman" w:hAnsi="Times New Roman" w:cs="Times New Roman"/>
          <w:b/>
          <w:sz w:val="28"/>
          <w:szCs w:val="28"/>
        </w:rPr>
        <w:t>Математика</w:t>
      </w:r>
    </w:p>
    <w:p w:rsidR="003D31A1" w:rsidRDefault="003D31A1" w:rsidP="003D31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31A1" w:rsidRDefault="003D31A1" w:rsidP="003D31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Распределение отметок выпускников за экза</w:t>
      </w:r>
      <w:r w:rsidR="00BB6B6C">
        <w:rPr>
          <w:rFonts w:ascii="Times New Roman" w:hAnsi="Times New Roman" w:cs="Times New Roman"/>
          <w:b/>
          <w:sz w:val="24"/>
          <w:szCs w:val="24"/>
        </w:rPr>
        <w:t xml:space="preserve">менационную работу и по итогам </w:t>
      </w:r>
      <w:r>
        <w:rPr>
          <w:rFonts w:ascii="Times New Roman" w:hAnsi="Times New Roman" w:cs="Times New Roman"/>
          <w:b/>
          <w:sz w:val="24"/>
          <w:szCs w:val="24"/>
        </w:rPr>
        <w:t>аттестации за год.</w:t>
      </w: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2017"/>
        <w:gridCol w:w="1850"/>
        <w:gridCol w:w="1888"/>
        <w:gridCol w:w="1789"/>
        <w:gridCol w:w="1801"/>
      </w:tblGrid>
      <w:tr w:rsidR="003D31A1" w:rsidTr="003D31A1">
        <w:trPr>
          <w:trHeight w:val="589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1A1" w:rsidRDefault="003D31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3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1A1" w:rsidRDefault="003D31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отметок по пятибалльной шкале</w:t>
            </w:r>
          </w:p>
          <w:p w:rsidR="003D31A1" w:rsidRDefault="003D31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 экзамен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1A1" w:rsidRDefault="003D31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отметок по пятибалльной шкале</w:t>
            </w:r>
          </w:p>
          <w:p w:rsidR="003D31A1" w:rsidRDefault="003D31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 год</w:t>
            </w:r>
          </w:p>
        </w:tc>
      </w:tr>
      <w:tr w:rsidR="003D31A1" w:rsidTr="003D31A1">
        <w:trPr>
          <w:trHeight w:val="287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1A1" w:rsidRDefault="003D31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1A1" w:rsidRDefault="00CF68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1A1" w:rsidRDefault="003D31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1A1" w:rsidRDefault="003D31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1A1" w:rsidRDefault="003D31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0%</w:t>
            </w:r>
          </w:p>
        </w:tc>
      </w:tr>
      <w:tr w:rsidR="003D31A1" w:rsidTr="003D31A1">
        <w:trPr>
          <w:trHeight w:val="287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1A1" w:rsidRDefault="003D31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1A1" w:rsidRDefault="00501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1A1" w:rsidRDefault="00501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  <w:r w:rsidR="003D31A1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1A1" w:rsidRDefault="00501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1A1" w:rsidRDefault="00CF68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  <w:r w:rsidR="003D31A1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3D31A1" w:rsidTr="003D31A1">
        <w:trPr>
          <w:trHeight w:val="287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1A1" w:rsidRDefault="003D31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1A1" w:rsidRDefault="00501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1A1" w:rsidRDefault="00BB6B6C" w:rsidP="00CF68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0164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3D31A1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1A1" w:rsidRDefault="00BF22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1A1" w:rsidRDefault="00501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="003D31A1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3D31A1" w:rsidTr="003D31A1">
        <w:trPr>
          <w:trHeight w:val="287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1A1" w:rsidRDefault="003D31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1A1" w:rsidRDefault="00501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1A1" w:rsidRDefault="00501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3D31A1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1A1" w:rsidRDefault="00501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1A1" w:rsidRDefault="00CF68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0164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3D31A1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</w:tbl>
    <w:p w:rsidR="003D31A1" w:rsidRDefault="003D31A1" w:rsidP="003D31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31A1" w:rsidRDefault="003D31A1" w:rsidP="003D31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Анализ выполнения первой части экзаменационной работы</w:t>
      </w:r>
    </w:p>
    <w:p w:rsidR="003D31A1" w:rsidRDefault="003D31A1" w:rsidP="003D31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Уровень решаемости в разрезе отдельных дидактических</w:t>
      </w:r>
    </w:p>
    <w:p w:rsidR="003D31A1" w:rsidRDefault="003D31A1" w:rsidP="003D31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единиц первой части модуля «Алгебра»</w:t>
      </w:r>
    </w:p>
    <w:tbl>
      <w:tblPr>
        <w:tblpPr w:leftFromText="180" w:rightFromText="180" w:bottomFromText="160" w:vertAnchor="text" w:tblpY="1"/>
        <w:tblOverlap w:val="never"/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17"/>
        <w:gridCol w:w="4736"/>
        <w:gridCol w:w="3686"/>
      </w:tblGrid>
      <w:tr w:rsidR="009D7CE7" w:rsidTr="005C7B4D">
        <w:trPr>
          <w:trHeight w:val="28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7CE7" w:rsidRDefault="009D7CE7" w:rsidP="005C7B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7CE7" w:rsidRDefault="009D7CE7" w:rsidP="005C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Проверяемые элементы содержания и виды деятельности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7CE7" w:rsidRDefault="009D7CE7" w:rsidP="005C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Решаемость</w:t>
            </w:r>
          </w:p>
        </w:tc>
      </w:tr>
      <w:tr w:rsidR="009D7CE7" w:rsidTr="005C7B4D">
        <w:trPr>
          <w:trHeight w:val="28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7CE7" w:rsidRDefault="009D7CE7" w:rsidP="005C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7CE7" w:rsidRDefault="009D7CE7" w:rsidP="005C7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Сопоставление объектов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7CE7" w:rsidRDefault="00B11614" w:rsidP="00B1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D7CE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50164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9D7CE7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9D7CE7" w:rsidTr="005C7B4D">
        <w:trPr>
          <w:trHeight w:val="28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7CE7" w:rsidRDefault="009D7CE7" w:rsidP="005C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7CE7" w:rsidRDefault="009D7CE7" w:rsidP="005C7B4D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Вычисление расстояния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7CE7" w:rsidRDefault="00501640" w:rsidP="00B1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D7CE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="009D7CE7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9D7CE7" w:rsidTr="005C7B4D">
        <w:trPr>
          <w:trHeight w:val="28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7CE7" w:rsidRDefault="009D7CE7" w:rsidP="005C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7CE7" w:rsidRDefault="009D7CE7" w:rsidP="005C7B4D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Вычисление площади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7CE7" w:rsidRDefault="00B848F0" w:rsidP="00B84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016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D7CE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501640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9D7CE7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9D7CE7" w:rsidTr="005C7B4D">
        <w:trPr>
          <w:trHeight w:val="28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7CE7" w:rsidRDefault="009D7CE7" w:rsidP="005C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7CE7" w:rsidRDefault="009D7CE7" w:rsidP="005C7B4D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на выбор оптимального значения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7CE7" w:rsidRDefault="00501640" w:rsidP="00B1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116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6B6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116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D7CE7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9D7CE7" w:rsidTr="005C7B4D">
        <w:trPr>
          <w:trHeight w:val="28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7CE7" w:rsidRDefault="009D7CE7" w:rsidP="005C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7CE7" w:rsidRDefault="009D7CE7" w:rsidP="005C7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на выбор оптимального значения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7CE7" w:rsidRDefault="00501640" w:rsidP="00390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D7CE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B116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D7CE7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9D7CE7" w:rsidTr="005C7B4D">
        <w:trPr>
          <w:trHeight w:val="28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7CE7" w:rsidRDefault="009D7CE7" w:rsidP="005C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7CE7" w:rsidRDefault="009D7CE7" w:rsidP="005C7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Вычисление значения выражения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7CE7" w:rsidRDefault="00501640" w:rsidP="00B1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E22C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9D7CE7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9D7CE7" w:rsidTr="005C7B4D">
        <w:trPr>
          <w:trHeight w:val="28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7CE7" w:rsidRDefault="009D7CE7" w:rsidP="005C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7CE7" w:rsidRDefault="009D7CE7" w:rsidP="005C7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Действия с иррациональными выражениями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7CE7" w:rsidRDefault="00501640" w:rsidP="00B1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D7CE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="009D7CE7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9D7CE7" w:rsidTr="005C7B4D">
        <w:trPr>
          <w:trHeight w:val="28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7CE7" w:rsidRDefault="009D7CE7" w:rsidP="005C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7CE7" w:rsidRDefault="009D7CE7" w:rsidP="005C7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Алгебраические выражения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7CE7" w:rsidRDefault="00501640" w:rsidP="00CE2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D7CE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116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D7CE7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9D7CE7" w:rsidTr="005C7B4D">
        <w:trPr>
          <w:trHeight w:val="28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7CE7" w:rsidRDefault="009D7CE7" w:rsidP="005C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7CE7" w:rsidRDefault="009D7CE7" w:rsidP="005C7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Уравнение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7CE7" w:rsidRDefault="001E4117" w:rsidP="00B1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="009D7CE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116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D7CE7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9D7CE7" w:rsidTr="005C7B4D">
        <w:trPr>
          <w:trHeight w:val="28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7CE7" w:rsidRDefault="009D7CE7" w:rsidP="005C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7CE7" w:rsidRDefault="009D7CE7" w:rsidP="005C7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 на вероятность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7CE7" w:rsidRDefault="001E4117" w:rsidP="00B1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D7CE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9D7CE7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9D7CE7" w:rsidTr="005C7B4D">
        <w:trPr>
          <w:trHeight w:val="28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7CE7" w:rsidRDefault="009D7CE7" w:rsidP="005C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7CE7" w:rsidRDefault="009D7CE7" w:rsidP="005C7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Функции и графики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7CE7" w:rsidRDefault="001E4117" w:rsidP="00CE2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D7CE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9D7CE7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9D7CE7" w:rsidTr="005C7B4D">
        <w:trPr>
          <w:trHeight w:val="28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7CE7" w:rsidRDefault="009D7CE7" w:rsidP="005C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7CE7" w:rsidRDefault="009D7CE7" w:rsidP="005C7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Расчеты по формулам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7CE7" w:rsidRDefault="001E4117" w:rsidP="00BA5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D7CE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9D7CE7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9D7CE7" w:rsidTr="005C7B4D">
        <w:trPr>
          <w:trHeight w:val="28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7CE7" w:rsidRDefault="009D7CE7" w:rsidP="005C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7CE7" w:rsidRDefault="009D7CE7" w:rsidP="005C7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Неравенство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7CE7" w:rsidRDefault="001E4117" w:rsidP="00BA5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D7CE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BA52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D7CE7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9D7CE7" w:rsidTr="005C7B4D">
        <w:trPr>
          <w:trHeight w:val="28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7CE7" w:rsidRDefault="009D7CE7" w:rsidP="005C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7CE7" w:rsidRDefault="009D7CE7" w:rsidP="005C7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Прогрессии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7CE7" w:rsidRDefault="001E4117" w:rsidP="00BA5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D7CE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9D7CE7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</w:tbl>
    <w:p w:rsidR="009D7CE7" w:rsidRDefault="009D7CE7" w:rsidP="003D31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31A1" w:rsidRDefault="003D31A1" w:rsidP="003D31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31A1" w:rsidRDefault="003D31A1" w:rsidP="003D31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31A1" w:rsidRDefault="003D31A1" w:rsidP="00DC588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Выпускники 9 классов показали </w:t>
      </w:r>
      <w:r w:rsidR="001E4117">
        <w:rPr>
          <w:rFonts w:ascii="TimesNewRomanPSMT" w:hAnsi="TimesNewRomanPSMT" w:cs="TimesNewRomanPSMT"/>
          <w:sz w:val="24"/>
          <w:szCs w:val="24"/>
        </w:rPr>
        <w:t>слабый</w:t>
      </w:r>
      <w:r>
        <w:rPr>
          <w:rFonts w:ascii="TimesNewRomanPSMT" w:hAnsi="TimesNewRomanPSMT" w:cs="TimesNewRomanPSMT"/>
          <w:sz w:val="24"/>
          <w:szCs w:val="24"/>
        </w:rPr>
        <w:t xml:space="preserve"> уровень овладения учебным материалом на базовом уровне </w:t>
      </w:r>
      <w:r w:rsidR="009B3BA1">
        <w:rPr>
          <w:rFonts w:ascii="TimesNewRomanPSMT" w:hAnsi="TimesNewRomanPSMT" w:cs="TimesNewRomanPSMT"/>
          <w:sz w:val="24"/>
          <w:szCs w:val="24"/>
        </w:rPr>
        <w:t>преобразовании алгебраических выражений, решении задач на вероятность,</w:t>
      </w:r>
      <w:r w:rsidR="002A0086">
        <w:rPr>
          <w:rFonts w:ascii="TimesNewRomanPSMT" w:hAnsi="TimesNewRomanPSMT" w:cs="TimesNewRomanPSMT"/>
          <w:sz w:val="24"/>
          <w:szCs w:val="24"/>
        </w:rPr>
        <w:t xml:space="preserve"> установлении соответствия между графиками и формулами,</w:t>
      </w:r>
      <w:r w:rsidR="001E4117">
        <w:rPr>
          <w:rFonts w:ascii="TimesNewRomanPSMT" w:hAnsi="TimesNewRomanPSMT" w:cs="TimesNewRomanPSMT"/>
          <w:sz w:val="24"/>
          <w:szCs w:val="24"/>
        </w:rPr>
        <w:t xml:space="preserve"> расчеты по формулам</w:t>
      </w:r>
      <w:r w:rsidR="009B3BA1">
        <w:rPr>
          <w:rFonts w:ascii="TimesNewRomanPSMT" w:hAnsi="TimesNewRomanPSMT" w:cs="TimesNewRomanPSMT"/>
          <w:sz w:val="24"/>
          <w:szCs w:val="24"/>
        </w:rPr>
        <w:t>.</w:t>
      </w:r>
      <w:r w:rsidR="00055E56">
        <w:rPr>
          <w:rFonts w:ascii="TimesNewRomanPSMT" w:hAnsi="TimesNewRomanPSMT" w:cs="TimesNewRomanPSMT"/>
          <w:sz w:val="24"/>
          <w:szCs w:val="24"/>
        </w:rPr>
        <w:t xml:space="preserve"> </w:t>
      </w:r>
      <w:r w:rsidRPr="00055E56">
        <w:rPr>
          <w:rFonts w:ascii="TimesNewRomanPSMT" w:hAnsi="TimesNewRomanPSMT" w:cs="TimesNewRomanPSMT"/>
          <w:color w:val="000000" w:themeColor="text1"/>
          <w:sz w:val="24"/>
          <w:szCs w:val="24"/>
        </w:rPr>
        <w:t xml:space="preserve">Типичным затруднением </w:t>
      </w:r>
      <w:r w:rsidR="009B3BA1">
        <w:rPr>
          <w:rFonts w:ascii="TimesNewRomanPSMT" w:hAnsi="TimesNewRomanPSMT" w:cs="TimesNewRomanPSMT"/>
          <w:sz w:val="24"/>
          <w:szCs w:val="24"/>
        </w:rPr>
        <w:t xml:space="preserve">для обучающихся </w:t>
      </w:r>
      <w:r>
        <w:rPr>
          <w:rFonts w:ascii="TimesNewRomanPSMT" w:hAnsi="TimesNewRomanPSMT" w:cs="TimesNewRomanPSMT"/>
          <w:sz w:val="24"/>
          <w:szCs w:val="24"/>
        </w:rPr>
        <w:t>стало выполнение</w:t>
      </w:r>
      <w:r w:rsidR="009B3BA1">
        <w:rPr>
          <w:rFonts w:ascii="TimesNewRomanPSMT" w:hAnsi="TimesNewRomanPSMT" w:cs="TimesNewRomanPSMT"/>
          <w:sz w:val="24"/>
          <w:szCs w:val="24"/>
        </w:rPr>
        <w:t xml:space="preserve"> </w:t>
      </w:r>
      <w:r w:rsidR="000E22F3">
        <w:rPr>
          <w:rFonts w:ascii="TimesNewRomanPSMT" w:hAnsi="TimesNewRomanPSMT" w:cs="TimesNewRomanPSMT"/>
          <w:sz w:val="24"/>
          <w:szCs w:val="24"/>
        </w:rPr>
        <w:t>задания</w:t>
      </w:r>
      <w:r w:rsidR="00CE22C9">
        <w:rPr>
          <w:rFonts w:ascii="TimesNewRomanPSMT" w:hAnsi="TimesNewRomanPSMT" w:cs="TimesNewRomanPSMT"/>
          <w:sz w:val="24"/>
          <w:szCs w:val="24"/>
        </w:rPr>
        <w:t xml:space="preserve"> №4</w:t>
      </w:r>
      <w:r w:rsidR="009B3BA1">
        <w:rPr>
          <w:rFonts w:ascii="TimesNewRomanPSMT" w:hAnsi="TimesNewRomanPSMT" w:cs="TimesNewRomanPSMT"/>
          <w:sz w:val="24"/>
          <w:szCs w:val="24"/>
        </w:rPr>
        <w:t xml:space="preserve"> практико-ориентированной задачи,</w:t>
      </w:r>
      <w:r w:rsidR="00CE22C9">
        <w:rPr>
          <w:rFonts w:ascii="TimesNewRomanPSMT" w:hAnsi="TimesNewRomanPSMT" w:cs="TimesNewRomanPSMT"/>
          <w:sz w:val="24"/>
          <w:szCs w:val="24"/>
        </w:rPr>
        <w:t xml:space="preserve"> решение неравенства, </w:t>
      </w:r>
      <w:r w:rsidR="009B3BA1">
        <w:rPr>
          <w:rFonts w:ascii="TimesNewRomanPSMT" w:hAnsi="TimesNewRomanPSMT" w:cs="TimesNewRomanPSMT"/>
          <w:sz w:val="24"/>
          <w:szCs w:val="24"/>
        </w:rPr>
        <w:t>задание на прогрессии.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</w:p>
    <w:p w:rsidR="003D31A1" w:rsidRDefault="003D31A1" w:rsidP="00DC58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Традиционно учащиеся наиболее успешно справляются с алгебраическими заданиями, формулировки которых носят стандартный характер, в основе которых лежит прямое применение математических терминов и понятий: найти значение выражения</w:t>
      </w:r>
      <w:r w:rsidR="009B3BA1">
        <w:rPr>
          <w:rFonts w:ascii="Times New Roman" w:hAnsi="Times New Roman" w:cs="Times New Roman"/>
          <w:sz w:val="24"/>
          <w:szCs w:val="24"/>
        </w:rPr>
        <w:t>.</w:t>
      </w:r>
      <w:r w:rsidR="00FA683F" w:rsidRPr="00FA683F">
        <w:rPr>
          <w:rFonts w:ascii="Times New Roman" w:hAnsi="Times New Roman" w:cs="Times New Roman"/>
          <w:sz w:val="24"/>
          <w:szCs w:val="24"/>
        </w:rPr>
        <w:t xml:space="preserve"> </w:t>
      </w:r>
      <w:r w:rsidR="00FA683F">
        <w:rPr>
          <w:rFonts w:ascii="Times New Roman" w:hAnsi="Times New Roman" w:cs="Times New Roman"/>
          <w:sz w:val="24"/>
          <w:szCs w:val="24"/>
        </w:rPr>
        <w:t>Процент выполнения</w:t>
      </w:r>
      <w:r w:rsidR="00ED47A6">
        <w:rPr>
          <w:rFonts w:ascii="Times New Roman" w:hAnsi="Times New Roman" w:cs="Times New Roman"/>
          <w:sz w:val="24"/>
          <w:szCs w:val="24"/>
        </w:rPr>
        <w:t xml:space="preserve"> по модулю «Алгебра» составил </w:t>
      </w:r>
      <w:r w:rsidR="001E4117">
        <w:rPr>
          <w:rFonts w:ascii="Times New Roman" w:hAnsi="Times New Roman" w:cs="Times New Roman"/>
          <w:sz w:val="24"/>
          <w:szCs w:val="24"/>
        </w:rPr>
        <w:t>63</w:t>
      </w:r>
      <w:r w:rsidR="00FA683F">
        <w:rPr>
          <w:rFonts w:ascii="Times New Roman" w:hAnsi="Times New Roman" w:cs="Times New Roman"/>
          <w:sz w:val="24"/>
          <w:szCs w:val="24"/>
        </w:rPr>
        <w:t xml:space="preserve">%.  </w:t>
      </w:r>
      <w:r w:rsidR="009B3B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рисунке 1 наглядно демонстрируются результаты выполнения модуля «Алгебра».</w:t>
      </w:r>
    </w:p>
    <w:p w:rsidR="003D31A1" w:rsidRDefault="003D31A1" w:rsidP="00DC58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31A1" w:rsidRDefault="003D31A1" w:rsidP="003D31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31A1" w:rsidRDefault="003D31A1" w:rsidP="003D31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495925" cy="3209925"/>
            <wp:effectExtent l="0" t="0" r="952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31A1" w:rsidRDefault="003D31A1" w:rsidP="003D31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Рис.1. Выполнение модуля «Алгебра»</w:t>
      </w:r>
    </w:p>
    <w:p w:rsidR="003D31A1" w:rsidRDefault="003D31A1" w:rsidP="003D31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31A1" w:rsidRDefault="003D31A1" w:rsidP="003D31A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D31A1" w:rsidRDefault="003D31A1" w:rsidP="003D31A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55E56" w:rsidRDefault="00055E56" w:rsidP="003D31A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55E56" w:rsidRDefault="00055E56" w:rsidP="003D31A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55E56" w:rsidRDefault="00055E56" w:rsidP="003D31A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C5884" w:rsidRDefault="00DC5884" w:rsidP="003D31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5884" w:rsidRDefault="00DC5884" w:rsidP="003D31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5884" w:rsidRDefault="00DC5884" w:rsidP="003D31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5884" w:rsidRDefault="00DC5884" w:rsidP="003D31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31A1" w:rsidRDefault="003D31A1" w:rsidP="003D31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Уровень решаемости в разрезе отдельных дидактических единиц первой части модуля «Геометрия»</w:t>
      </w:r>
    </w:p>
    <w:p w:rsidR="00FA683F" w:rsidRDefault="00FA683F" w:rsidP="003D31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bottomFromText="160" w:vertAnchor="text" w:tblpY="1"/>
        <w:tblOverlap w:val="never"/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81"/>
        <w:gridCol w:w="4483"/>
        <w:gridCol w:w="3475"/>
      </w:tblGrid>
      <w:tr w:rsidR="00FA683F" w:rsidTr="005C7B4D">
        <w:trPr>
          <w:trHeight w:val="28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83F" w:rsidRPr="00FA683F" w:rsidRDefault="00FA683F" w:rsidP="005C7B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83F">
              <w:rPr>
                <w:rFonts w:ascii="Times New Roman" w:hAnsi="Times New Roman" w:cs="Times New Roman"/>
                <w:b/>
                <w:sz w:val="24"/>
                <w:szCs w:val="24"/>
              </w:rPr>
              <w:t>№ задания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83F" w:rsidRDefault="00FA683F" w:rsidP="00FA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Проверяемые элементы содержания и виды деятельности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83F" w:rsidRDefault="00FA683F" w:rsidP="005C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Решаемость</w:t>
            </w:r>
          </w:p>
        </w:tc>
      </w:tr>
      <w:tr w:rsidR="00FA683F" w:rsidTr="005C7B4D">
        <w:trPr>
          <w:trHeight w:val="28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683F" w:rsidRDefault="00FA683F" w:rsidP="005C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83F" w:rsidRDefault="00FA683F" w:rsidP="005C7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Треугольники 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683F" w:rsidRDefault="004275CF" w:rsidP="00ED4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C181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="00FA683F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FA683F" w:rsidTr="005C7B4D">
        <w:trPr>
          <w:trHeight w:val="28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683F" w:rsidRDefault="00FA683F" w:rsidP="005C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83F" w:rsidRDefault="00FA683F" w:rsidP="005C7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Окружность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683F" w:rsidRDefault="004275CF" w:rsidP="00ED4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D47A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FA683F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FA683F" w:rsidTr="005C7B4D">
        <w:trPr>
          <w:trHeight w:val="28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683F" w:rsidRDefault="00FA683F" w:rsidP="005C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83F" w:rsidRDefault="00FA683F" w:rsidP="005C7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Четырехугольники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683F" w:rsidRDefault="004275CF" w:rsidP="001C1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A683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FA683F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FA683F" w:rsidTr="005C7B4D">
        <w:trPr>
          <w:trHeight w:val="28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683F" w:rsidRDefault="00FA683F" w:rsidP="005C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83F" w:rsidRDefault="00FA683F" w:rsidP="005C7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 на клетках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683F" w:rsidRDefault="004275CF" w:rsidP="00ED4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="00FA683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D47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683F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FA683F" w:rsidTr="005C7B4D">
        <w:trPr>
          <w:trHeight w:val="28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683F" w:rsidRDefault="00FA683F" w:rsidP="005C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83F" w:rsidRDefault="00FA683F" w:rsidP="005C7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геометрических высказываний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683F" w:rsidRDefault="004275CF" w:rsidP="00ED4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A683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FA683F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</w:tbl>
    <w:p w:rsidR="001C181D" w:rsidRDefault="001B6E1F" w:rsidP="00DC58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E1F">
        <w:rPr>
          <w:rFonts w:ascii="Times New Roman" w:hAnsi="Times New Roman" w:cs="Times New Roman"/>
          <w:sz w:val="24"/>
          <w:szCs w:val="24"/>
        </w:rPr>
        <w:t>Решение модуля «Геометрия» вызвало больше затруднений у учащихся.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31A1">
        <w:rPr>
          <w:rFonts w:ascii="Times New Roman" w:hAnsi="Times New Roman" w:cs="Times New Roman"/>
          <w:sz w:val="24"/>
          <w:szCs w:val="24"/>
        </w:rPr>
        <w:t>Результаты вып</w:t>
      </w:r>
      <w:r w:rsidR="00FA683F">
        <w:rPr>
          <w:rFonts w:ascii="Times New Roman" w:hAnsi="Times New Roman" w:cs="Times New Roman"/>
          <w:sz w:val="24"/>
          <w:szCs w:val="24"/>
        </w:rPr>
        <w:t xml:space="preserve">олнения геометрических заданий </w:t>
      </w:r>
      <w:r w:rsidR="003D31A1">
        <w:rPr>
          <w:rFonts w:ascii="Times New Roman" w:hAnsi="Times New Roman" w:cs="Times New Roman"/>
          <w:sz w:val="24"/>
          <w:szCs w:val="24"/>
        </w:rPr>
        <w:t xml:space="preserve">показывают, что многим учащимся не хватает навыков решения задач базового уровня, </w:t>
      </w:r>
      <w:r w:rsidR="001C181D">
        <w:rPr>
          <w:rFonts w:ascii="Times New Roman" w:hAnsi="Times New Roman" w:cs="Times New Roman"/>
          <w:sz w:val="24"/>
          <w:szCs w:val="24"/>
        </w:rPr>
        <w:t xml:space="preserve">низкий уровень решаемости задач </w:t>
      </w:r>
      <w:r w:rsidR="00ED47A6">
        <w:rPr>
          <w:rFonts w:ascii="Times New Roman" w:hAnsi="Times New Roman" w:cs="Times New Roman"/>
          <w:sz w:val="24"/>
          <w:szCs w:val="24"/>
        </w:rPr>
        <w:t xml:space="preserve">треугольники, </w:t>
      </w:r>
      <w:r w:rsidR="001C181D">
        <w:rPr>
          <w:rFonts w:ascii="Times New Roman" w:hAnsi="Times New Roman" w:cs="Times New Roman"/>
          <w:sz w:val="24"/>
          <w:szCs w:val="24"/>
        </w:rPr>
        <w:t>на четырехугольники</w:t>
      </w:r>
      <w:r w:rsidR="003D31A1">
        <w:rPr>
          <w:rFonts w:ascii="Times New Roman" w:hAnsi="Times New Roman" w:cs="Times New Roman"/>
          <w:sz w:val="24"/>
          <w:szCs w:val="24"/>
        </w:rPr>
        <w:t xml:space="preserve">, недостаточное владение </w:t>
      </w:r>
      <w:r w:rsidR="00ED47A6">
        <w:rPr>
          <w:rFonts w:ascii="Times New Roman" w:hAnsi="Times New Roman" w:cs="Times New Roman"/>
          <w:sz w:val="24"/>
          <w:szCs w:val="24"/>
        </w:rPr>
        <w:t>геометрическими терминами и свойствами</w:t>
      </w:r>
      <w:r w:rsidR="003D31A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Процент выполнения</w:t>
      </w:r>
      <w:r w:rsidR="001C181D">
        <w:rPr>
          <w:rFonts w:ascii="Times New Roman" w:hAnsi="Times New Roman" w:cs="Times New Roman"/>
          <w:sz w:val="24"/>
          <w:szCs w:val="24"/>
        </w:rPr>
        <w:t xml:space="preserve"> по модулю «Геометрия» составил </w:t>
      </w:r>
      <w:r w:rsidR="004275CF">
        <w:rPr>
          <w:rFonts w:ascii="Times New Roman" w:hAnsi="Times New Roman" w:cs="Times New Roman"/>
          <w:sz w:val="24"/>
          <w:szCs w:val="24"/>
        </w:rPr>
        <w:t>59</w:t>
      </w:r>
      <w:r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3D31A1" w:rsidRDefault="003D31A1" w:rsidP="003D31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495925" cy="3209925"/>
            <wp:effectExtent l="0" t="0" r="9525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3D31A1" w:rsidRDefault="003D31A1" w:rsidP="003D31A1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Рис.2 Выполнение модуля «Геометрия»</w:t>
      </w:r>
    </w:p>
    <w:p w:rsidR="003D31A1" w:rsidRDefault="00920CAE" w:rsidP="00DC58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 первой части </w:t>
      </w:r>
      <w:r w:rsidR="003D31A1">
        <w:rPr>
          <w:rFonts w:ascii="Times New Roman" w:hAnsi="Times New Roman" w:cs="Times New Roman"/>
          <w:sz w:val="24"/>
          <w:szCs w:val="24"/>
        </w:rPr>
        <w:t>экзаменационной работы показал, что выпускник</w:t>
      </w:r>
      <w:r w:rsidR="00EF2B2D">
        <w:rPr>
          <w:rFonts w:ascii="Times New Roman" w:hAnsi="Times New Roman" w:cs="Times New Roman"/>
          <w:sz w:val="24"/>
          <w:szCs w:val="24"/>
        </w:rPr>
        <w:t>и</w:t>
      </w:r>
      <w:r w:rsidR="003D31A1">
        <w:rPr>
          <w:rFonts w:ascii="Times New Roman" w:hAnsi="Times New Roman" w:cs="Times New Roman"/>
          <w:sz w:val="24"/>
          <w:szCs w:val="24"/>
        </w:rPr>
        <w:t xml:space="preserve"> основной школы владеют элементарным набором базовых вычислительных умений, нео</w:t>
      </w:r>
      <w:r>
        <w:rPr>
          <w:rFonts w:ascii="Times New Roman" w:hAnsi="Times New Roman" w:cs="Times New Roman"/>
          <w:sz w:val="24"/>
          <w:szCs w:val="24"/>
        </w:rPr>
        <w:t xml:space="preserve">бходимых для продолжения курса </w:t>
      </w:r>
      <w:r w:rsidR="003D31A1">
        <w:rPr>
          <w:rFonts w:ascii="Times New Roman" w:hAnsi="Times New Roman" w:cs="Times New Roman"/>
          <w:sz w:val="24"/>
          <w:szCs w:val="24"/>
        </w:rPr>
        <w:t>математики в старшем звене. Успешное выполнение этой части заданий даёт возможность судить не только об умении механически выполнять те или иные преобразования, но и о неко</w:t>
      </w:r>
      <w:r>
        <w:rPr>
          <w:rFonts w:ascii="Times New Roman" w:hAnsi="Times New Roman" w:cs="Times New Roman"/>
          <w:sz w:val="24"/>
          <w:szCs w:val="24"/>
        </w:rPr>
        <w:t xml:space="preserve">торой осмысленности полученных </w:t>
      </w:r>
      <w:r w:rsidR="003D31A1">
        <w:rPr>
          <w:rFonts w:ascii="Times New Roman" w:hAnsi="Times New Roman" w:cs="Times New Roman"/>
          <w:sz w:val="24"/>
          <w:szCs w:val="24"/>
        </w:rPr>
        <w:t xml:space="preserve">учащимися знаний. </w:t>
      </w:r>
      <w:r w:rsidR="00ED47A6">
        <w:rPr>
          <w:rFonts w:ascii="Times New Roman" w:hAnsi="Times New Roman" w:cs="Times New Roman"/>
          <w:sz w:val="24"/>
          <w:szCs w:val="24"/>
        </w:rPr>
        <w:t>Два учащихся</w:t>
      </w:r>
      <w:r w:rsidR="00B90CBF">
        <w:rPr>
          <w:rFonts w:ascii="Times New Roman" w:hAnsi="Times New Roman" w:cs="Times New Roman"/>
          <w:sz w:val="24"/>
          <w:szCs w:val="24"/>
        </w:rPr>
        <w:t xml:space="preserve"> выполнил</w:t>
      </w:r>
      <w:r w:rsidR="00ED47A6">
        <w:rPr>
          <w:rFonts w:ascii="Times New Roman" w:hAnsi="Times New Roman" w:cs="Times New Roman"/>
          <w:sz w:val="24"/>
          <w:szCs w:val="24"/>
        </w:rPr>
        <w:t>и</w:t>
      </w:r>
      <w:r w:rsidR="00B90CBF">
        <w:rPr>
          <w:rFonts w:ascii="Times New Roman" w:hAnsi="Times New Roman" w:cs="Times New Roman"/>
          <w:sz w:val="24"/>
          <w:szCs w:val="24"/>
        </w:rPr>
        <w:t xml:space="preserve"> первую часть без ошибок.</w:t>
      </w:r>
    </w:p>
    <w:p w:rsidR="003D31A1" w:rsidRDefault="003D31A1" w:rsidP="003D31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31A1" w:rsidRDefault="003D31A1" w:rsidP="00DC588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Анализ выполнения второй части экзаменационной работы</w:t>
      </w:r>
    </w:p>
    <w:p w:rsidR="00DC5884" w:rsidRDefault="00EF2B2D" w:rsidP="00DC58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Задания второй части </w:t>
      </w:r>
      <w:r w:rsidR="003D31A1">
        <w:rPr>
          <w:rFonts w:ascii="Times New Roman" w:hAnsi="Times New Roman" w:cs="Times New Roman"/>
          <w:sz w:val="24"/>
          <w:szCs w:val="24"/>
        </w:rPr>
        <w:t>работы являются заданиями повышенного и высокого уровня сложности и носит комплексный характер, позволяют проверить умение выполнять многошаговые задания, способность к интеграции заданий.</w:t>
      </w:r>
    </w:p>
    <w:p w:rsidR="004275CF" w:rsidRPr="004275CF" w:rsidRDefault="004275CF" w:rsidP="00DC58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5CF">
        <w:rPr>
          <w:rFonts w:ascii="Times New Roman" w:hAnsi="Times New Roman" w:cs="Times New Roman"/>
          <w:sz w:val="24"/>
          <w:szCs w:val="24"/>
        </w:rPr>
        <w:t>К заданиям второй части приступил только один учащийся, но выполнил задания 20 и 23 неверно</w:t>
      </w:r>
      <w:r w:rsidR="00DC5884">
        <w:rPr>
          <w:rFonts w:ascii="Times New Roman" w:hAnsi="Times New Roman" w:cs="Times New Roman"/>
          <w:sz w:val="24"/>
          <w:szCs w:val="24"/>
        </w:rPr>
        <w:t>.</w:t>
      </w:r>
    </w:p>
    <w:p w:rsidR="003D31A1" w:rsidRDefault="003D31A1" w:rsidP="00DC5884">
      <w:pPr>
        <w:spacing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Выводы и рекомендации</w:t>
      </w:r>
    </w:p>
    <w:p w:rsidR="003D31A1" w:rsidRDefault="003D31A1" w:rsidP="00DC5884">
      <w:pPr>
        <w:spacing w:after="0" w:line="240" w:lineRule="auto"/>
        <w:ind w:firstLine="720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По всем содержательным блокам экзаменационной работы выявились недостатки в подготовке учащихся. Некоторые выпускники продемонстрировали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невладение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важнейшими элементарными умениями, безусловно, являющимися опорными для дальнейшего изучения курса математики и смежных дисциплин. Это, прежде всего, знания формул, свойств, признаков геометрических фигур; применение формул алгебраических прогрессий, свойств степени с целым показателем; решение неравенств с одной переменной и их систем; решение задач на вычисление вероятностей.</w:t>
      </w:r>
      <w:r w:rsidR="00920CAE">
        <w:rPr>
          <w:rFonts w:ascii="TimesNewRomanPSMT" w:hAnsi="TimesNewRomanPSMT" w:cs="TimesNewRomanPSMT"/>
          <w:sz w:val="24"/>
          <w:szCs w:val="24"/>
        </w:rPr>
        <w:t xml:space="preserve"> </w:t>
      </w:r>
    </w:p>
    <w:p w:rsidR="003D31A1" w:rsidRDefault="003D31A1" w:rsidP="00DC5884">
      <w:pPr>
        <w:pStyle w:val="a3"/>
        <w:tabs>
          <w:tab w:val="left" w:pos="540"/>
        </w:tabs>
        <w:ind w:firstLine="720"/>
        <w:rPr>
          <w:b/>
          <w:szCs w:val="24"/>
        </w:rPr>
      </w:pPr>
      <w:r>
        <w:rPr>
          <w:sz w:val="28"/>
          <w:szCs w:val="28"/>
        </w:rPr>
        <w:tab/>
      </w:r>
      <w:r>
        <w:rPr>
          <w:szCs w:val="24"/>
        </w:rPr>
        <w:t xml:space="preserve"> Анализ результатов экзамена позволяет дать следующие </w:t>
      </w:r>
      <w:r>
        <w:rPr>
          <w:b/>
          <w:szCs w:val="24"/>
        </w:rPr>
        <w:t>рекомендации:</w:t>
      </w:r>
    </w:p>
    <w:p w:rsidR="003D31A1" w:rsidRDefault="003D31A1" w:rsidP="00DC5884">
      <w:pPr>
        <w:pStyle w:val="1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составлении годового календарно-тематического плана учитывать уровень п</w:t>
      </w:r>
      <w:r w:rsidR="00EF2B2D">
        <w:rPr>
          <w:rFonts w:ascii="Times New Roman" w:hAnsi="Times New Roman"/>
          <w:sz w:val="24"/>
          <w:szCs w:val="24"/>
        </w:rPr>
        <w:t xml:space="preserve">одготовки класса, что позволит </w:t>
      </w:r>
      <w:r>
        <w:rPr>
          <w:rFonts w:ascii="Times New Roman" w:hAnsi="Times New Roman"/>
          <w:sz w:val="24"/>
          <w:szCs w:val="24"/>
        </w:rPr>
        <w:t>эффективно использовать учебное время, как при изучении текущего материала, так и при организации итогового повторения и подготовки выпускников к итоговой аттестации.  Только при условии прохождения программного материала на доступном для ученика уровне и при полноценном его повторении можно ожидать оптимальных результатов на экзамене.</w:t>
      </w:r>
    </w:p>
    <w:p w:rsidR="003D31A1" w:rsidRDefault="003D31A1" w:rsidP="00DC5884">
      <w:pPr>
        <w:pStyle w:val="1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Обеспечить дифференцированный подход к обучающимся, </w:t>
      </w:r>
      <w:proofErr w:type="gramStart"/>
      <w:r>
        <w:rPr>
          <w:rFonts w:ascii="Times New Roman" w:hAnsi="Times New Roman"/>
          <w:sz w:val="24"/>
          <w:szCs w:val="24"/>
        </w:rPr>
        <w:t>предоставлять  слабым</w:t>
      </w:r>
      <w:proofErr w:type="gramEnd"/>
      <w:r>
        <w:rPr>
          <w:rFonts w:ascii="Times New Roman" w:hAnsi="Times New Roman"/>
          <w:sz w:val="24"/>
          <w:szCs w:val="24"/>
        </w:rPr>
        <w:t xml:space="preserve"> школьникам возможность более длительной отработки умений в ходе решения простых задач, а более сильным обеспечивать достаточно быстрый переход к решению задач повышенного уровня сложности. </w:t>
      </w:r>
    </w:p>
    <w:p w:rsidR="003D31A1" w:rsidRDefault="003D31A1" w:rsidP="00DC5884">
      <w:pPr>
        <w:pStyle w:val="1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Обучающие должны быть осведомлены о том, что они не будут положительно аттестованы, если не научатся самостоятельно решать задачи, в которых требуется применять небольшое число элементов содержания, овладение которыми показывает усвоение материала на базовом уровне. Желательно при изучении каждой темы знакомить школьников с требованиями к обязательному уровню подготовки. Например, указать, какие задачи (в учебнике, дидактическом пособии) они должны уметь решать для получения удовлетворительной оценки. Можно предложить обучающимся список таких задач, например, в качестве заданий для самопроверки достижения уровня обязательной подготовки по теме.</w:t>
      </w:r>
    </w:p>
    <w:p w:rsidR="003D31A1" w:rsidRDefault="003D31A1" w:rsidP="00DC5884">
      <w:pPr>
        <w:pStyle w:val="1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появлением геометрических задач в экзаменационной работе особое внимание при подготовке выпускников к итоговой аттестации необходимо уделить повторению и обобщению материала по курсу «Геометрия».</w:t>
      </w:r>
    </w:p>
    <w:p w:rsidR="003D31A1" w:rsidRDefault="00EF2B2D" w:rsidP="00DC5884">
      <w:pPr>
        <w:pStyle w:val="1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Отслеживать </w:t>
      </w:r>
      <w:r w:rsidR="003D31A1">
        <w:rPr>
          <w:rFonts w:ascii="Times New Roman" w:hAnsi="Times New Roman"/>
          <w:sz w:val="24"/>
          <w:szCs w:val="24"/>
        </w:rPr>
        <w:t>результаты обучающихся по всем темам и своевременно корректировать уровень усвоения учебного материала.</w:t>
      </w:r>
    </w:p>
    <w:p w:rsidR="003D31A1" w:rsidRDefault="003D31A1" w:rsidP="00DC5884">
      <w:pPr>
        <w:pStyle w:val="1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решении задачи формирования </w:t>
      </w:r>
      <w:proofErr w:type="spellStart"/>
      <w:r>
        <w:rPr>
          <w:rFonts w:ascii="Times New Roman" w:hAnsi="Times New Roman"/>
          <w:sz w:val="24"/>
          <w:szCs w:val="24"/>
        </w:rPr>
        <w:t>об</w:t>
      </w:r>
      <w:r w:rsidR="00DC5884">
        <w:rPr>
          <w:rFonts w:ascii="Times New Roman" w:hAnsi="Times New Roman"/>
          <w:sz w:val="24"/>
          <w:szCs w:val="24"/>
        </w:rPr>
        <w:t>щ</w:t>
      </w:r>
      <w:r>
        <w:rPr>
          <w:rFonts w:ascii="Times New Roman" w:hAnsi="Times New Roman"/>
          <w:sz w:val="24"/>
          <w:szCs w:val="24"/>
        </w:rPr>
        <w:t>е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учебных</w:t>
      </w:r>
      <w:proofErr w:type="spellEnd"/>
      <w:r>
        <w:rPr>
          <w:rFonts w:ascii="Times New Roman" w:hAnsi="Times New Roman"/>
          <w:sz w:val="24"/>
          <w:szCs w:val="24"/>
        </w:rPr>
        <w:t xml:space="preserve"> умений и навыков обучающихся необходимо развивать умения осознанного чтения, навыки работы с </w:t>
      </w:r>
      <w:r w:rsidR="00EF2B2D">
        <w:rPr>
          <w:rFonts w:ascii="Times New Roman" w:hAnsi="Times New Roman"/>
          <w:sz w:val="24"/>
          <w:szCs w:val="24"/>
        </w:rPr>
        <w:t xml:space="preserve">текстовой информацией, а также </w:t>
      </w:r>
      <w:r>
        <w:rPr>
          <w:rFonts w:ascii="Times New Roman" w:hAnsi="Times New Roman"/>
          <w:sz w:val="24"/>
          <w:szCs w:val="24"/>
        </w:rPr>
        <w:t>навыки самоконтроля, что позволит школьникам находить и исправлять ошибки, допускаемые при выполнении письменных работ, повысит качество выполнения заданий.</w:t>
      </w:r>
    </w:p>
    <w:p w:rsidR="00DC5884" w:rsidRDefault="00DC5884" w:rsidP="00EF2B2D">
      <w:pPr>
        <w:pStyle w:val="a5"/>
        <w:ind w:left="12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5884" w:rsidRDefault="00DC5884" w:rsidP="00EF2B2D">
      <w:pPr>
        <w:pStyle w:val="a5"/>
        <w:ind w:left="12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5884" w:rsidRDefault="00DC5884" w:rsidP="00EF2B2D">
      <w:pPr>
        <w:pStyle w:val="a5"/>
        <w:ind w:left="12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5884" w:rsidRDefault="00DC5884" w:rsidP="00EF2B2D">
      <w:pPr>
        <w:pStyle w:val="a5"/>
        <w:ind w:left="12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31A1" w:rsidRDefault="003D31A1" w:rsidP="00EF2B2D">
      <w:pPr>
        <w:pStyle w:val="a5"/>
        <w:ind w:left="12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Средние показатели резу</w:t>
      </w:r>
      <w:r w:rsidR="001B6E1F">
        <w:rPr>
          <w:rFonts w:ascii="Times New Roman" w:hAnsi="Times New Roman" w:cs="Times New Roman"/>
          <w:b/>
          <w:sz w:val="24"/>
          <w:szCs w:val="24"/>
        </w:rPr>
        <w:t>льтатов ОГЭ по математике в 20</w:t>
      </w:r>
      <w:r w:rsidR="00ED47A6">
        <w:rPr>
          <w:rFonts w:ascii="Times New Roman" w:hAnsi="Times New Roman" w:cs="Times New Roman"/>
          <w:b/>
          <w:sz w:val="24"/>
          <w:szCs w:val="24"/>
        </w:rPr>
        <w:t>2</w:t>
      </w:r>
      <w:r w:rsidR="007E4FF0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tbl>
      <w:tblPr>
        <w:tblStyle w:val="a6"/>
        <w:tblW w:w="0" w:type="auto"/>
        <w:tblInd w:w="-34" w:type="dxa"/>
        <w:tblLook w:val="04A0" w:firstRow="1" w:lastRow="0" w:firstColumn="1" w:lastColumn="0" w:noHBand="0" w:noVBand="1"/>
      </w:tblPr>
      <w:tblGrid>
        <w:gridCol w:w="1077"/>
        <w:gridCol w:w="1111"/>
        <w:gridCol w:w="1303"/>
        <w:gridCol w:w="1544"/>
        <w:gridCol w:w="1504"/>
        <w:gridCol w:w="1155"/>
        <w:gridCol w:w="1074"/>
      </w:tblGrid>
      <w:tr w:rsidR="00EF2B2D" w:rsidTr="00EF2B2D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B2D" w:rsidRDefault="00EF2B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учащих-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B2D" w:rsidRDefault="00EF2B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B2D" w:rsidRDefault="00EF2B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 за 1 часть, модуль «Алгебра»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B2D" w:rsidRDefault="00EF2B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 за 1 часть,</w:t>
            </w:r>
          </w:p>
          <w:p w:rsidR="00EF2B2D" w:rsidRDefault="00EF2B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«Геометрия»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B2D" w:rsidRDefault="00EF2B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заданий(в %)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B2D" w:rsidRDefault="00EF2B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знаний (в%)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B2D" w:rsidRDefault="00EF2B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оценка</w:t>
            </w:r>
          </w:p>
        </w:tc>
      </w:tr>
      <w:tr w:rsidR="00EF2B2D" w:rsidTr="00EF2B2D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B2D" w:rsidRDefault="00ED47A6" w:rsidP="00D61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275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B2D" w:rsidRDefault="00ED47A6" w:rsidP="00D61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B2D" w:rsidRDefault="004275CF" w:rsidP="00D61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B2D" w:rsidRDefault="0078790D" w:rsidP="00D61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B2D" w:rsidRDefault="00EF2B2D" w:rsidP="00D61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B2D" w:rsidRDefault="004275CF" w:rsidP="00D61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879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B2D" w:rsidRDefault="00EF2B2D" w:rsidP="00D61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4275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3D31A1" w:rsidRDefault="003D31A1" w:rsidP="003D31A1">
      <w:pPr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31A1" w:rsidRDefault="003D31A1" w:rsidP="003D31A1">
      <w:pPr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3D3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310015"/>
    <w:multiLevelType w:val="hybridMultilevel"/>
    <w:tmpl w:val="95F45C52"/>
    <w:lvl w:ilvl="0" w:tplc="1268818E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color w:val="auto"/>
        <w:sz w:val="28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1A1"/>
    <w:rsid w:val="00055E56"/>
    <w:rsid w:val="000E22F3"/>
    <w:rsid w:val="00133E74"/>
    <w:rsid w:val="0013605D"/>
    <w:rsid w:val="001B6E1F"/>
    <w:rsid w:val="001C181D"/>
    <w:rsid w:val="001E4117"/>
    <w:rsid w:val="002A0086"/>
    <w:rsid w:val="00390CD7"/>
    <w:rsid w:val="003D31A1"/>
    <w:rsid w:val="004275CF"/>
    <w:rsid w:val="004F4C7A"/>
    <w:rsid w:val="00501640"/>
    <w:rsid w:val="00551785"/>
    <w:rsid w:val="0072514B"/>
    <w:rsid w:val="0078790D"/>
    <w:rsid w:val="007D4516"/>
    <w:rsid w:val="007E4FF0"/>
    <w:rsid w:val="007F2379"/>
    <w:rsid w:val="00920CAE"/>
    <w:rsid w:val="009B3BA1"/>
    <w:rsid w:val="009D7CE7"/>
    <w:rsid w:val="00B11614"/>
    <w:rsid w:val="00B848F0"/>
    <w:rsid w:val="00B90CBF"/>
    <w:rsid w:val="00BA5214"/>
    <w:rsid w:val="00BB6B6C"/>
    <w:rsid w:val="00BF22A0"/>
    <w:rsid w:val="00C51ADC"/>
    <w:rsid w:val="00CE22C9"/>
    <w:rsid w:val="00CF6806"/>
    <w:rsid w:val="00D0423A"/>
    <w:rsid w:val="00D61DC0"/>
    <w:rsid w:val="00DC5884"/>
    <w:rsid w:val="00E34186"/>
    <w:rsid w:val="00ED47A6"/>
    <w:rsid w:val="00EF2B2D"/>
    <w:rsid w:val="00FA6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58218"/>
  <w15:chartTrackingRefBased/>
  <w15:docId w15:val="{BAB85A8B-239D-485D-A073-DF4BEDFEE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31A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D31A1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3D31A1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3D31A1"/>
    <w:pPr>
      <w:ind w:left="720"/>
      <w:contextualSpacing/>
    </w:pPr>
  </w:style>
  <w:style w:type="paragraph" w:customStyle="1" w:styleId="1">
    <w:name w:val="Абзац списка1"/>
    <w:basedOn w:val="a"/>
    <w:rsid w:val="003D31A1"/>
    <w:pPr>
      <w:ind w:left="720"/>
    </w:pPr>
    <w:rPr>
      <w:rFonts w:ascii="Calibri" w:eastAsia="Times New Roman" w:hAnsi="Calibri" w:cs="Times New Roman"/>
    </w:rPr>
  </w:style>
  <w:style w:type="table" w:styleId="a6">
    <w:name w:val="Table Grid"/>
    <w:basedOn w:val="a1"/>
    <w:uiPriority w:val="59"/>
    <w:rsid w:val="003D31A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uiPriority w:val="59"/>
    <w:rsid w:val="003D31A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61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модуль "Алгебра"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Решаемость</c:v>
                </c:pt>
              </c:strCache>
            </c:strRef>
          </c:tx>
          <c:invertIfNegative val="0"/>
          <c:cat>
            <c:strRef>
              <c:f>Лист1!$A$2:$A$15</c:f>
              <c:strCache>
                <c:ptCount val="14"/>
                <c:pt idx="0">
                  <c:v>Задание 1</c:v>
                </c:pt>
                <c:pt idx="1">
                  <c:v>Задание 2</c:v>
                </c:pt>
                <c:pt idx="2">
                  <c:v>Задание 3</c:v>
                </c:pt>
                <c:pt idx="3">
                  <c:v>Задание 4</c:v>
                </c:pt>
                <c:pt idx="4">
                  <c:v>Задание 5</c:v>
                </c:pt>
                <c:pt idx="5">
                  <c:v>Задание 6</c:v>
                </c:pt>
                <c:pt idx="6">
                  <c:v>Задание 7</c:v>
                </c:pt>
                <c:pt idx="7">
                  <c:v>Задание 8</c:v>
                </c:pt>
                <c:pt idx="8">
                  <c:v>Задание 9</c:v>
                </c:pt>
                <c:pt idx="9">
                  <c:v>Задание 10</c:v>
                </c:pt>
                <c:pt idx="10">
                  <c:v>Задание 11</c:v>
                </c:pt>
                <c:pt idx="11">
                  <c:v>Задание 12 </c:v>
                </c:pt>
                <c:pt idx="12">
                  <c:v>Задание 13</c:v>
                </c:pt>
                <c:pt idx="13">
                  <c:v>Задание 14</c:v>
                </c:pt>
              </c:strCache>
            </c:strRef>
          </c:cat>
          <c:val>
            <c:numRef>
              <c:f>Лист1!$B$2:$B$15</c:f>
              <c:numCache>
                <c:formatCode>0%</c:formatCode>
                <c:ptCount val="14"/>
                <c:pt idx="0">
                  <c:v>0.72</c:v>
                </c:pt>
                <c:pt idx="1">
                  <c:v>0.81</c:v>
                </c:pt>
                <c:pt idx="2">
                  <c:v>0.9</c:v>
                </c:pt>
                <c:pt idx="3">
                  <c:v>0.45</c:v>
                </c:pt>
                <c:pt idx="4">
                  <c:v>0.63</c:v>
                </c:pt>
                <c:pt idx="5">
                  <c:v>0.9</c:v>
                </c:pt>
                <c:pt idx="6">
                  <c:v>0.81</c:v>
                </c:pt>
                <c:pt idx="7">
                  <c:v>0.54</c:v>
                </c:pt>
                <c:pt idx="8">
                  <c:v>0.63</c:v>
                </c:pt>
                <c:pt idx="9">
                  <c:v>0.54</c:v>
                </c:pt>
                <c:pt idx="10">
                  <c:v>0.45</c:v>
                </c:pt>
                <c:pt idx="11">
                  <c:v>0.45</c:v>
                </c:pt>
                <c:pt idx="12">
                  <c:v>0.45</c:v>
                </c:pt>
                <c:pt idx="13">
                  <c:v>0.54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D99-49D3-B5B4-7865057D57C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95111080"/>
        <c:axId val="395104024"/>
      </c:barChart>
      <c:catAx>
        <c:axId val="395111080"/>
        <c:scaling>
          <c:orientation val="minMax"/>
        </c:scaling>
        <c:delete val="0"/>
        <c:axPos val="b"/>
        <c:majorGridlines/>
        <c:numFmt formatCode="General" sourceLinked="0"/>
        <c:majorTickMark val="out"/>
        <c:minorTickMark val="none"/>
        <c:tickLblPos val="nextTo"/>
        <c:crossAx val="395104024"/>
        <c:crosses val="autoZero"/>
        <c:auto val="1"/>
        <c:lblAlgn val="ctr"/>
        <c:lblOffset val="100"/>
        <c:noMultiLvlLbl val="0"/>
      </c:catAx>
      <c:valAx>
        <c:axId val="39510402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39511108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модуль</a:t>
            </a:r>
            <a:r>
              <a:rPr lang="ru-RU" baseline="0"/>
              <a:t> "Геометрия"</a:t>
            </a:r>
            <a:endParaRPr lang="ru-RU"/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8.8124383065634984E-2"/>
          <c:y val="0.18626136124675807"/>
          <c:w val="0.78062309802262586"/>
          <c:h val="0.7344046979290793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Задание 15</c:v>
                </c:pt>
                <c:pt idx="1">
                  <c:v>Задание 16</c:v>
                </c:pt>
                <c:pt idx="2">
                  <c:v>Задание 17</c:v>
                </c:pt>
                <c:pt idx="3">
                  <c:v>Задание 18</c:v>
                </c:pt>
                <c:pt idx="4">
                  <c:v>Задание 19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0.81</c:v>
                </c:pt>
                <c:pt idx="1">
                  <c:v>0.45</c:v>
                </c:pt>
                <c:pt idx="2">
                  <c:v>0.34</c:v>
                </c:pt>
                <c:pt idx="3">
                  <c:v>0.81</c:v>
                </c:pt>
                <c:pt idx="4">
                  <c:v>0.54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D76-4461-A45F-29454750708E}"/>
            </c:ext>
          </c:extLst>
        </c:ser>
        <c:ser>
          <c:idx val="2"/>
          <c:order val="1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Задание 15</c:v>
                </c:pt>
                <c:pt idx="1">
                  <c:v>Задание 16</c:v>
                </c:pt>
                <c:pt idx="2">
                  <c:v>Задание 17</c:v>
                </c:pt>
                <c:pt idx="3">
                  <c:v>Задание 18</c:v>
                </c:pt>
                <c:pt idx="4">
                  <c:v>Задание 19</c:v>
                </c:pt>
              </c:strCache>
            </c:strRef>
          </c:cat>
          <c:val>
            <c:numRef>
              <c:f>Лист1!$D$2:$D$6</c:f>
            </c:numRef>
          </c:val>
          <c:extLst>
            <c:ext xmlns:c16="http://schemas.microsoft.com/office/drawing/2014/chart" uri="{C3380CC4-5D6E-409C-BE32-E72D297353CC}">
              <c16:uniqueId val="{00000001-1D76-4461-A45F-29454750708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95084424"/>
        <c:axId val="395086384"/>
      </c:barChart>
      <c:catAx>
        <c:axId val="39508442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395086384"/>
        <c:crosses val="autoZero"/>
        <c:auto val="1"/>
        <c:lblAlgn val="ctr"/>
        <c:lblOffset val="100"/>
        <c:noMultiLvlLbl val="0"/>
      </c:catAx>
      <c:valAx>
        <c:axId val="39508638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39508442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5</Pages>
  <Words>957</Words>
  <Characters>5456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Matematika</dc:creator>
  <cp:keywords/>
  <dc:description/>
  <cp:lastModifiedBy>Direktor_pc</cp:lastModifiedBy>
  <cp:revision>26</cp:revision>
  <dcterms:created xsi:type="dcterms:W3CDTF">2015-06-22T12:30:00Z</dcterms:created>
  <dcterms:modified xsi:type="dcterms:W3CDTF">2024-07-18T13:52:00Z</dcterms:modified>
</cp:coreProperties>
</file>